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AC6F5F">
        <w:rPr>
          <w:b/>
          <w:sz w:val="40"/>
          <w:szCs w:val="40"/>
        </w:rPr>
        <w:t>февраль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505"/>
        <w:gridCol w:w="1997"/>
      </w:tblGrid>
      <w:tr w:rsidR="00E522B6" w:rsidRPr="003B67AE" w:rsidTr="00AC6F5F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50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199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AC6F5F" w:rsidTr="00AC6F5F">
        <w:tc>
          <w:tcPr>
            <w:tcW w:w="708" w:type="dxa"/>
          </w:tcPr>
          <w:p w:rsidR="00AC6F5F" w:rsidRPr="003D3010" w:rsidRDefault="00AC6F5F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AC6F5F" w:rsidRPr="009A1CE5" w:rsidRDefault="00AC6F5F">
            <w:pPr>
              <w:rPr>
                <w:rFonts w:ascii="Arial" w:hAnsi="Arial" w:cs="Arial"/>
                <w:color w:val="000000"/>
              </w:rPr>
            </w:pPr>
            <w:r w:rsidRPr="00AC6F5F">
              <w:rPr>
                <w:rFonts w:ascii="Arial" w:hAnsi="Arial" w:cs="Arial"/>
                <w:color w:val="000000"/>
              </w:rPr>
              <w:t>МУХА Сергей Александрович</w:t>
            </w:r>
          </w:p>
        </w:tc>
        <w:tc>
          <w:tcPr>
            <w:tcW w:w="3261" w:type="dxa"/>
          </w:tcPr>
          <w:p w:rsidR="00AC6F5F" w:rsidRPr="009A1CE5" w:rsidRDefault="00AC6F5F" w:rsidP="00AC6F5F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C6F5F">
              <w:rPr>
                <w:rFonts w:ascii="Arial" w:hAnsi="Arial" w:cs="Arial"/>
              </w:rPr>
              <w:t>ООО "МеталлПрофСистем", ООО "Ставропольторг"</w:t>
            </w:r>
            <w:r>
              <w:rPr>
                <w:rFonts w:ascii="Arial" w:hAnsi="Arial" w:cs="Arial"/>
              </w:rPr>
              <w:t xml:space="preserve">, </w:t>
            </w:r>
            <w:r w:rsidRPr="00AC6F5F">
              <w:rPr>
                <w:rFonts w:ascii="Arial" w:hAnsi="Arial" w:cs="Arial"/>
              </w:rPr>
              <w:t>ООО "ТрансСтройИнвест"</w:t>
            </w:r>
            <w:r>
              <w:rPr>
                <w:rFonts w:ascii="Arial" w:hAnsi="Arial" w:cs="Arial"/>
              </w:rPr>
              <w:t xml:space="preserve">, </w:t>
            </w:r>
            <w:r w:rsidRPr="00AC6F5F">
              <w:rPr>
                <w:rFonts w:ascii="Arial" w:hAnsi="Arial" w:cs="Arial"/>
              </w:rPr>
              <w:t>ЗАО "Русстройинвест"</w:t>
            </w:r>
          </w:p>
        </w:tc>
        <w:tc>
          <w:tcPr>
            <w:tcW w:w="6845" w:type="dxa"/>
          </w:tcPr>
          <w:p w:rsidR="00AC6F5F" w:rsidRPr="00AC6F5F" w:rsidRDefault="00AC6F5F">
            <w:pPr>
              <w:rPr>
                <w:color w:val="000000"/>
              </w:rPr>
            </w:pPr>
            <w:r>
              <w:rPr>
                <w:color w:val="000000"/>
              </w:rPr>
              <w:t>п.6, п.6.1 ст.28 ФЗ «О несостоятельности (банкротстве)», п.3.1 Приказа Минэкономразвития № 178 от 05.04.2013г.</w:t>
            </w:r>
          </w:p>
        </w:tc>
        <w:tc>
          <w:tcPr>
            <w:tcW w:w="1505" w:type="dxa"/>
          </w:tcPr>
          <w:p w:rsidR="00AC6F5F" w:rsidRPr="009A1CE5" w:rsidRDefault="00AC6F5F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15.02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7" w:type="dxa"/>
          </w:tcPr>
          <w:p w:rsidR="00AC6F5F" w:rsidRPr="009A1CE5" w:rsidRDefault="00AC6F5F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C6F5F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F" w:rsidRPr="003D3010" w:rsidRDefault="00AC6F5F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F" w:rsidRPr="009A1CE5" w:rsidRDefault="00AC6F5F">
            <w:pPr>
              <w:rPr>
                <w:rFonts w:ascii="Arial" w:hAnsi="Arial" w:cs="Arial"/>
                <w:color w:val="000000"/>
              </w:rPr>
            </w:pPr>
            <w:r w:rsidRPr="00AC6F5F">
              <w:rPr>
                <w:rFonts w:ascii="Arial" w:hAnsi="Arial" w:cs="Arial"/>
                <w:color w:val="000000"/>
              </w:rPr>
              <w:t>ЖУРЕНКОВ Игорь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F" w:rsidRPr="009A1CE5" w:rsidRDefault="00AC6F5F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AC6F5F">
              <w:rPr>
                <w:rFonts w:ascii="Arial" w:hAnsi="Arial" w:cs="Arial"/>
              </w:rPr>
              <w:t>ООО "Артель старателей "Нимгеркан",</w:t>
            </w:r>
            <w:r>
              <w:rPr>
                <w:rFonts w:ascii="Arial" w:hAnsi="Arial" w:cs="Arial"/>
              </w:rPr>
              <w:t xml:space="preserve"> </w:t>
            </w:r>
            <w:r w:rsidRPr="00AC6F5F">
              <w:rPr>
                <w:rFonts w:ascii="Arial" w:hAnsi="Arial" w:cs="Arial"/>
              </w:rPr>
              <w:t>КПК "Домашний капитал", КПК "Капитал", ООО "УралазТехноЦентр"</w:t>
            </w:r>
            <w:r>
              <w:rPr>
                <w:rFonts w:ascii="Arial" w:hAnsi="Arial" w:cs="Arial"/>
              </w:rPr>
              <w:t xml:space="preserve">, </w:t>
            </w:r>
            <w:r w:rsidRPr="00AC6F5F">
              <w:rPr>
                <w:rFonts w:ascii="Arial" w:hAnsi="Arial" w:cs="Arial"/>
              </w:rPr>
              <w:t>ООО «Транс-Транзит-Саха»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F" w:rsidRPr="00AC6F5F" w:rsidRDefault="00AC6F5F" w:rsidP="00AC6F5F">
            <w:pPr>
              <w:rPr>
                <w:color w:val="000000"/>
              </w:rPr>
            </w:pPr>
            <w:r>
              <w:rPr>
                <w:color w:val="000000"/>
              </w:rPr>
              <w:t>ст. 12, ст. 28, ст. 61.1, п. 1 ст. 61.22, ст. 129, ст. 143 ФЗ «О несостоятельности (банкротстве)», п. 3.1 Приказа Минэкономразвития № 178 от 05.04.2013 г., п. 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  <w:r w:rsidR="00B07DB2">
              <w:rPr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F" w:rsidRPr="009A1CE5" w:rsidRDefault="00AC6F5F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15.02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F" w:rsidRPr="009A1CE5" w:rsidRDefault="00AC6F5F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B07DB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Pr="00AC6F5F" w:rsidRDefault="00B07DB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Адамия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  <w:color w:val="000000"/>
              </w:rPr>
              <w:t>Демурович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Pr="00AC6F5F" w:rsidRDefault="00B07DB2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B07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3 ст. 20 ФЗ «О несостоятельности (банкротстве)», п.п. 6, 8 Положения об условиях членства АУ.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28.02.2019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07DB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Фаизов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Руслан Рафаилович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AC6F5F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4.5 Устава Партнерства, п. 2 Положения о ежемесячных платежах (взносах) членов Партнерства и единовременных платежах (взносах).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114D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28.02.2019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2" w:rsidRDefault="00B07DB2" w:rsidP="00B07D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79" w:rsidRDefault="00C85C79" w:rsidP="00E522B6">
      <w:pPr>
        <w:spacing w:after="0" w:line="240" w:lineRule="auto"/>
      </w:pPr>
      <w:r>
        <w:separator/>
      </w:r>
    </w:p>
  </w:endnote>
  <w:endnote w:type="continuationSeparator" w:id="0">
    <w:p w:rsidR="00C85C79" w:rsidRDefault="00C85C79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79" w:rsidRDefault="00C85C79" w:rsidP="00E522B6">
      <w:pPr>
        <w:spacing w:after="0" w:line="240" w:lineRule="auto"/>
      </w:pPr>
      <w:r>
        <w:separator/>
      </w:r>
    </w:p>
  </w:footnote>
  <w:footnote w:type="continuationSeparator" w:id="0">
    <w:p w:rsidR="00C85C79" w:rsidRDefault="00C85C79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8515F"/>
    <w:rsid w:val="000B1C8F"/>
    <w:rsid w:val="000B5B60"/>
    <w:rsid w:val="000E4C84"/>
    <w:rsid w:val="00112BE3"/>
    <w:rsid w:val="00160CCB"/>
    <w:rsid w:val="001666A2"/>
    <w:rsid w:val="001A27DF"/>
    <w:rsid w:val="001B0900"/>
    <w:rsid w:val="001B6C2B"/>
    <w:rsid w:val="001D4DD4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923BD"/>
    <w:rsid w:val="003A20E4"/>
    <w:rsid w:val="003A3A18"/>
    <w:rsid w:val="003A74B5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71797"/>
    <w:rsid w:val="00681135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478C"/>
    <w:rsid w:val="007F5AAD"/>
    <w:rsid w:val="008034A3"/>
    <w:rsid w:val="008376B4"/>
    <w:rsid w:val="008415DF"/>
    <w:rsid w:val="008458DB"/>
    <w:rsid w:val="0085230A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631B5"/>
    <w:rsid w:val="00B73FD0"/>
    <w:rsid w:val="00B86FFD"/>
    <w:rsid w:val="00BD327C"/>
    <w:rsid w:val="00BD466C"/>
    <w:rsid w:val="00C0758E"/>
    <w:rsid w:val="00C129D5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96061"/>
    <w:rsid w:val="00D96D30"/>
    <w:rsid w:val="00DF2C2E"/>
    <w:rsid w:val="00DF7A9C"/>
    <w:rsid w:val="00E1241A"/>
    <w:rsid w:val="00E5133F"/>
    <w:rsid w:val="00E522B6"/>
    <w:rsid w:val="00E52DED"/>
    <w:rsid w:val="00E670F6"/>
    <w:rsid w:val="00E7173A"/>
    <w:rsid w:val="00ED3222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57</cp:revision>
  <dcterms:created xsi:type="dcterms:W3CDTF">2015-10-23T10:20:00Z</dcterms:created>
  <dcterms:modified xsi:type="dcterms:W3CDTF">2019-02-28T11:55:00Z</dcterms:modified>
</cp:coreProperties>
</file>